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F51E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Este documento contem as contribuições de melhoria do texto do anteprojeto do Capítulo sobre a Região Serrana Macaense, a serem inseridas na revisão do Plano Diretor.</w:t>
      </w:r>
    </w:p>
    <w:p w14:paraId="08B76544">
      <w:pPr>
        <w:jc w:val="both"/>
        <w:rPr>
          <w:rFonts w:hint="default" w:ascii="Arial" w:hAnsi="Arial" w:cs="Arial"/>
        </w:rPr>
      </w:pPr>
    </w:p>
    <w:p w14:paraId="2BB6643D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Em vermelho, é aquilo que precisa ser modificado e em azul as modificações ou acréscimos de temas que não estavam contemplados.</w:t>
      </w:r>
      <w:bookmarkStart w:id="0" w:name="_GoBack"/>
      <w:bookmarkEnd w:id="0"/>
    </w:p>
    <w:p w14:paraId="4934E7DB">
      <w:pPr>
        <w:jc w:val="both"/>
        <w:rPr>
          <w:rFonts w:hint="default" w:ascii="Arial" w:hAnsi="Arial" w:cs="Arial"/>
        </w:rPr>
      </w:pPr>
    </w:p>
    <w:p w14:paraId="07880D79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Novas contribuições podem ser encaminhadas para o email planodiretor@macaé.rj.gov.br ou para o zap  22 997645439 (Marcelo Borsato).</w:t>
      </w:r>
    </w:p>
    <w:p w14:paraId="5FC332F8">
      <w:pPr>
        <w:jc w:val="both"/>
        <w:rPr>
          <w:rFonts w:hint="default"/>
        </w:rPr>
      </w:pPr>
    </w:p>
    <w:p w14:paraId="0766597F">
      <w:pPr>
        <w:rPr>
          <w:rFonts w:hint="default"/>
        </w:rPr>
      </w:pPr>
    </w:p>
    <w:p w14:paraId="6A7B7611">
      <w:pPr>
        <w:rPr>
          <w:rFonts w:hint="default" w:ascii="Arial" w:hAnsi="Arial" w:cs="Arial"/>
          <w:sz w:val="24"/>
          <w:szCs w:val="24"/>
        </w:rPr>
      </w:pPr>
      <w:r>
        <w:rPr>
          <w:rFonts w:hint="default"/>
        </w:rPr>
        <w:t>*</w:t>
      </w:r>
      <w:r>
        <w:rPr>
          <w:rFonts w:hint="default" w:ascii="Arial" w:hAnsi="Arial" w:cs="Arial"/>
          <w:sz w:val="24"/>
          <w:szCs w:val="24"/>
        </w:rPr>
        <w:t>Seção VII</w:t>
      </w:r>
    </w:p>
    <w:p w14:paraId="69622AE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Da Política de Mobilidade Urbana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Distrital da Região Serrana</w:t>
      </w:r>
    </w:p>
    <w:p w14:paraId="56683C62">
      <w:pPr>
        <w:rPr>
          <w:rFonts w:hint="default" w:ascii="Arial" w:hAnsi="Arial" w:cs="Arial"/>
          <w:sz w:val="24"/>
          <w:szCs w:val="24"/>
        </w:rPr>
      </w:pPr>
    </w:p>
    <w:p w14:paraId="609BE0E6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Art. 17. A política de mobilidade da Região Serrana deverá:</w:t>
      </w:r>
    </w:p>
    <w:p w14:paraId="59343E5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I –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estruturar o Sistema de Mobilidade Distrital da Região Serrana como componente territorial do Sistema Municipal de Mobilidade Urbana</w:t>
      </w:r>
      <w:r>
        <w:rPr>
          <w:rFonts w:hint="default" w:ascii="Arial" w:hAnsi="Arial" w:cs="Arial"/>
          <w:sz w:val="24"/>
          <w:szCs w:val="24"/>
        </w:rPr>
        <w:t>;</w:t>
      </w:r>
    </w:p>
    <w:p w14:paraId="1229240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II -  garantir integração entre localidades serranas e sede municipal;</w:t>
      </w:r>
    </w:p>
    <w:p w14:paraId="7B2D13E0">
      <w:pP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Arial" w:hAnsi="Arial" w:cs="Arial"/>
          <w:sz w:val="24"/>
          <w:szCs w:val="24"/>
        </w:rPr>
        <w:t xml:space="preserve">III – ampliar a segurança viária,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 xml:space="preserve">estabelecendo estratégias de ordenamento da mobilidade; </w:t>
      </w:r>
    </w:p>
    <w:p w14:paraId="5C317F3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IV – priorizar soluções,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de pavimentação, requalificação e manutenção viária compatíveis com as condições ambientais e paisagísticas locais, preservando a permeabilidade do solo</w:t>
      </w:r>
      <w:r>
        <w:rPr>
          <w:rFonts w:hint="default" w:ascii="Arial" w:hAnsi="Arial" w:cs="Arial"/>
          <w:sz w:val="24"/>
          <w:szCs w:val="24"/>
        </w:rPr>
        <w:t>;</w:t>
      </w:r>
    </w:p>
    <w:p w14:paraId="015858B6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V – estimular modais não motorizados,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nas centralidades distritais</w:t>
      </w:r>
      <w:r>
        <w:rPr>
          <w:rFonts w:hint="default" w:ascii="Arial" w:hAnsi="Arial" w:cs="Arial"/>
          <w:sz w:val="24"/>
          <w:szCs w:val="24"/>
        </w:rPr>
        <w:t>;</w:t>
      </w:r>
    </w:p>
    <w:p w14:paraId="22ED7283">
      <w:pP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Arial" w:hAnsi="Arial" w:cs="Arial"/>
          <w:sz w:val="24"/>
          <w:szCs w:val="24"/>
        </w:rPr>
        <w:t xml:space="preserve">VI – garantir acessibilidade às áreas turísticas, produtivas,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equipamentos públicos e centralidades distritais;;</w:t>
      </w:r>
    </w:p>
    <w:p w14:paraId="130F0A86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VII – promover rotas cênicas e sustentáveis, compatíveis com a paisagem serrana, a preservação ambiental e a segurança viária;</w:t>
      </w:r>
    </w:p>
    <w:p w14:paraId="182F20C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VIII –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identificar e qualificar rotas estratégicas de escoamento da produção rural e de abastecimento local</w:t>
      </w:r>
      <w:r>
        <w:rPr>
          <w:rFonts w:hint="default" w:ascii="Arial" w:hAnsi="Arial" w:cs="Arial"/>
          <w:sz w:val="24"/>
          <w:szCs w:val="24"/>
        </w:rPr>
        <w:t>;</w:t>
      </w:r>
    </w:p>
    <w:p w14:paraId="63B446F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IX – consolidar a mobilidade segura e sustentável;</w:t>
      </w:r>
    </w:p>
    <w:p w14:paraId="7EB1A69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X -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assegurar</w:t>
      </w:r>
      <w:r>
        <w:rPr>
          <w:rFonts w:hint="default" w:ascii="Arial" w:hAnsi="Arial" w:cs="Arial"/>
          <w:sz w:val="24"/>
          <w:szCs w:val="24"/>
        </w:rPr>
        <w:t xml:space="preserve"> acessibilidade universal nos </w:t>
      </w:r>
      <w:r>
        <w:rPr>
          <w:rFonts w:hint="default" w:ascii="Arial" w:hAnsi="Arial" w:cs="Arial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deslocamentos, pontos de parada, áreas de integração, centralidades distritais e equipamentos de mobilidade</w:t>
      </w:r>
      <w:r>
        <w:rPr>
          <w:rFonts w:hint="default" w:ascii="Arial" w:hAnsi="Arial" w:cs="Arial"/>
          <w:sz w:val="24"/>
          <w:szCs w:val="24"/>
        </w:rPr>
        <w:t>;</w:t>
      </w:r>
    </w:p>
    <w:p w14:paraId="6BEEC0F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XI - implantar estratégias de informação e comunicação, , considerando as limitações de conectividade da Região Serrana;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B0087"/>
    <w:rsid w:val="18B22F8F"/>
    <w:rsid w:val="519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2026-05-20T13:39:00Z</dcterms:created>
  <dc:creator>Marcelo Borsato</dc:creator>
  <cp:lastModifiedBy>Marcelo Borsato</cp:lastModifiedBy>
  <dcterms:modified xsi:type="dcterms:W3CDTF">2026-05-20T14:09:03Z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7472491E9EC643CEAF7F9FEC1971471D_11</vt:lpwstr>
  </property>
  <property fmtid="{D5CDD505-2E9C-101B-9397-08002B2CF9AE}" pid="4" name="KSOTemplateDocerSaveRecord">
    <vt:lpwstr>eyJoZGlkIjoiYjQ4MzdlNmRiNjBhZDFlODA1OWU1NTU4NjAwMDkxNTIiLCJ1c2VySWQiOiIxNjY2OTM0NzE0Njg5In0=</vt:lpwstr>
  </property>
</Properties>
</file>